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64" w:rsidRDefault="00760D6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760D64" w:rsidRDefault="0053517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64" w:rsidRDefault="0053517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760D64" w:rsidRDefault="0053517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25 июля 2019</w:t>
      </w:r>
    </w:p>
    <w:p w:rsidR="00760D64" w:rsidRDefault="00760D6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Segoe UI" w:hAnsi="Segoe UI" w:cs="Segoe UI"/>
          <w:b/>
          <w:color w:val="333333"/>
        </w:rPr>
      </w:pPr>
      <w:r>
        <w:rPr>
          <w:rFonts w:ascii="Segoe UI" w:hAnsi="Segoe UI" w:cs="Segoe UI"/>
          <w:b/>
          <w:color w:val="333333"/>
        </w:rPr>
        <w:t xml:space="preserve">Изменились правила при подаче документов на регистрацию прав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Segoe UI" w:hAnsi="Segoe UI" w:cs="Segoe UI"/>
          <w:b/>
          <w:color w:val="333333"/>
        </w:rPr>
      </w:pPr>
      <w:r>
        <w:rPr>
          <w:rFonts w:ascii="Segoe UI" w:hAnsi="Segoe UI" w:cs="Segoe UI"/>
          <w:b/>
          <w:color w:val="333333"/>
        </w:rPr>
        <w:t>в электронном виде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обращает внимание заявителей на законодательные изменения в части использования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электронной подписи гражданина при совершении сделок с недвижимостью. Знание новых правил позволит избежать заявителям приостановлений и отказов в регистрации недвижимости.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24 июля Госдума в третьем и окончательном чтении утвердила изменения в федеральный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 закон «О государственной регистрации недвижимости», которые позволят защитить </w:t>
      </w:r>
      <w:r>
        <w:rPr>
          <w:rFonts w:ascii="Segoe UI" w:hAnsi="Segoe UI" w:cs="Segoe UI"/>
          <w:color w:val="000000" w:themeColor="text1"/>
        </w:rPr>
        <w:t>права добросовестных граждан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 от мошенников в сфере недвижимости. </w:t>
      </w:r>
      <w:r>
        <w:rPr>
          <w:rFonts w:ascii="Segoe UI" w:hAnsi="Segoe UI" w:cs="Segoe UI"/>
          <w:color w:val="000000" w:themeColor="text1"/>
        </w:rPr>
        <w:t>Закон вступит в силу через 10 дней после его опубликования.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Перед подачей документов в электронном виде на регис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трацию прав, гражданин в ряде случаев должен будет предварительно уведомить об этом Росреестр. Как сообщила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bCs/>
          <w:color w:val="000000" w:themeColor="text1"/>
          <w:bdr w:val="none" w:sz="0" w:space="0" w:color="auto" w:frame="1"/>
        </w:rPr>
        <w:t>Ольга Герасимова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, заявление о возмож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ности регистрации на основании документов, подписанных усиленной квалифицированной подписью, можно подать только лично: в Многофункциональном центре или почтовым отправлением (с описью вложения и с уведомлением о вручении по адресу 443099, Самарская област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ь, г. Самара, ул. Некрасовская, д.3). Если заявление направляется почтой, оно должно быть нотариально удостоверено.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Срок внесения соответствующей записи в Единый государственный реестр недвижимости (ЕГРН) составляет пять рабочих дней с момента поступления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 заявления в Управление Росреестра. Данная услуга оказывается бесплатно.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«Заявление о возможности регистрации на основании документов, подписанных усиленной квалифицированной подписью, может быть представлено как в отношении одновременно всех объектов недвижимости, так и в отношении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lastRenderedPageBreak/>
        <w:t>любого из объектов, право собственности на ко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торое зарегистрировано в ЕГРН за физическим лицом», - уточнила Ольга Герасимова.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В случае, если заявитель забудет обратиться в Росреестр прежде чем подавать документы в электронном виде, его заявление о переходе или прекращении права будет возвращено без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рассмотрения.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«Обращаю внимание, что нормы закона распространяются исключительно на недвижимость, которая принадлежит на праве собственности физическим лицам и действуют только в случаях перехода или прекращения права собственности», - подчеркивает Ольга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Герасимова.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Снять отметку в ЕГРН о возможности регистрации на основании документов, подписанных усиленной квалифицированной электронной подписью, также легко: для этого необходимо обратиться лично в Росреестр с заявлением об отмене записи. Кроме того, так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ая запись может быть снята по решению суда. </w:t>
      </w:r>
    </w:p>
    <w:p w:rsidR="00760D64" w:rsidRDefault="005351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Эксперт также сообщила, что заявление не потребуется, если заявление о переходе или прекращении права собственности на недвижимость гражданина представляется в соответствии с ФЗ «О государственной регистрации не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движимости» органом государственной власти или органом местного самоуправления (в соответствии со ст.19), нотариусом (в случаях, предусмотренных пунктом 5 части 3 статьи 15), банком при ипотечных сделках (в соответствии со ст. 18), а также когда усиленная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электронная цифровая подпись получена в филиале кадастровой палаты (в соответствии с частью 4 статьи 3).</w:t>
      </w:r>
    </w:p>
    <w:p w:rsidR="00760D64" w:rsidRDefault="0053517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 </w:t>
      </w:r>
    </w:p>
    <w:p w:rsidR="00760D64" w:rsidRDefault="005351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60D64" w:rsidRDefault="00760D6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60D64" w:rsidRDefault="0053517E"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Контакты для СМИ:</w:t>
      </w:r>
    </w:p>
    <w:p w:rsidR="00760D64" w:rsidRDefault="0053517E"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Ольга Никитина, помощник руководителя Управления Росреестра</w:t>
      </w:r>
    </w:p>
    <w:p w:rsidR="00760D64" w:rsidRDefault="0053517E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color w:val="000000" w:themeColor="text1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60D64" w:rsidRDefault="00760D6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60D64" w:rsidRDefault="00760D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D64" w:rsidRDefault="00760D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64"/>
    <w:rsid w:val="0053517E"/>
    <w:rsid w:val="007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14DA-15A0-4C7F-9B95-E18E07D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2019-07-26T07:57:00Z</cp:lastPrinted>
  <dcterms:created xsi:type="dcterms:W3CDTF">2019-07-26T07:57:00Z</dcterms:created>
  <dcterms:modified xsi:type="dcterms:W3CDTF">2019-07-26T07:57:00Z</dcterms:modified>
</cp:coreProperties>
</file>